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16F626FF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atliekamame</w:t>
      </w:r>
      <w:r w:rsidR="00142B00" w:rsidRPr="00142B00">
        <w:rPr>
          <w:rFonts w:ascii="Times New Roman" w:hAnsi="Times New Roman" w:cs="Times New Roman"/>
          <w:sz w:val="24"/>
        </w:rPr>
        <w:t xml:space="preserve"> </w:t>
      </w:r>
      <w:r w:rsidR="00142B00">
        <w:rPr>
          <w:rFonts w:ascii="Times New Roman" w:hAnsi="Times New Roman" w:cs="Times New Roman"/>
          <w:sz w:val="24"/>
        </w:rPr>
        <w:t>R</w:t>
      </w:r>
      <w:r w:rsidR="00142B00">
        <w:rPr>
          <w:rFonts w:ascii="Times New Roman" w:hAnsi="Times New Roman" w:cs="Times New Roman"/>
          <w:sz w:val="24"/>
        </w:rPr>
        <w:t>eagentų ir papildomų priemonių klinikinės chemijos (biocheminiams) ir imunocheminiams tyrimams atlikti su įrangos įsigijimu panaudos būdu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Nr.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42B00"/>
    <w:rsid w:val="0015170E"/>
    <w:rsid w:val="0016177C"/>
    <w:rsid w:val="001F7764"/>
    <w:rsid w:val="00207602"/>
    <w:rsid w:val="004C2F77"/>
    <w:rsid w:val="00561BF8"/>
    <w:rsid w:val="005D1144"/>
    <w:rsid w:val="006124DD"/>
    <w:rsid w:val="00697BAC"/>
    <w:rsid w:val="006C6780"/>
    <w:rsid w:val="006C67A0"/>
    <w:rsid w:val="00725C4F"/>
    <w:rsid w:val="007D2074"/>
    <w:rsid w:val="007D2F33"/>
    <w:rsid w:val="009F15EA"/>
    <w:rsid w:val="00AC7176"/>
    <w:rsid w:val="00B77B5D"/>
    <w:rsid w:val="00BC2CED"/>
    <w:rsid w:val="00C165BF"/>
    <w:rsid w:val="00C554AF"/>
    <w:rsid w:val="00C82A74"/>
    <w:rsid w:val="00DB1C37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PC</cp:lastModifiedBy>
  <cp:revision>22</cp:revision>
  <dcterms:created xsi:type="dcterms:W3CDTF">2024-10-15T07:17:00Z</dcterms:created>
  <dcterms:modified xsi:type="dcterms:W3CDTF">2025-02-27T19:08:00Z</dcterms:modified>
</cp:coreProperties>
</file>